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bidi w:val="0"/>
      </w:pPr>
    </w:p>
    <w:p>
      <w:pPr>
        <w:pStyle w:val="Text"/>
        <w:bidi w:val="0"/>
      </w:pPr>
      <w:r>
        <w:rPr>
          <w:rFonts w:ascii="Helvetica" w:cs="Arial Unicode MS" w:hAnsi="Arial Unicode MS" w:eastAsia="Arial Unicode MS"/>
          <w:rtl w:val="0"/>
          <w:lang w:val="de-DE"/>
        </w:rPr>
        <w:t>Nachdem ihre Halbschwester nach der Russlanddeportation in Deutschland ein neues Zuhause gefunden hatte, blieb sie mit ihren Eltern in Arkeden allein zur</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ck. Auch die Ehe blieb kinderlos. Ihr und das Leben ihrer n</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chsten Angeh</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 xml:space="preserve">rigen war von Krankheit gezeichnet. Das </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nderte sich auch nicht nach der Ausreise 1990 in die Bundesrepublik. Zusammen mit ihrem Mann bezog sie im Haus ihrer Schwester in Strombach bei Gummersbach eine Wohnung, doch einige Jahre sp</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 xml:space="preserve">ter verstarb </w:t>
      </w:r>
      <w:r>
        <w:rPr>
          <w:rFonts w:ascii="Helvetica" w:cs="Arial Unicode MS" w:hAnsi="Arial Unicode MS" w:eastAsia="Arial Unicode MS"/>
          <w:rtl w:val="0"/>
          <w:lang w:val="de-DE"/>
        </w:rPr>
        <w:t>ihr Mann</w:t>
      </w:r>
      <w:r>
        <w:rPr>
          <w:rFonts w:ascii="Helvetica" w:cs="Arial Unicode MS" w:hAnsi="Arial Unicode MS" w:eastAsia="Arial Unicode MS"/>
          <w:rtl w:val="0"/>
          <w:lang w:val="de-DE"/>
        </w:rPr>
        <w:t>. So hat sie die letzten 15 Jahre ihres Lebens als Witwe verbracht, zuletzt im Alten- und Pflegeheim Siebenb</w:t>
      </w:r>
      <w:r>
        <w:rPr>
          <w:rFonts w:ascii="Arial Unicode MS" w:cs="Arial Unicode MS" w:hAnsi="Helvetica" w:eastAsia="Arial Unicode MS" w:hint="default"/>
          <w:rtl w:val="0"/>
        </w:rPr>
        <w:t>ü</w:t>
      </w:r>
      <w:r>
        <w:rPr>
          <w:rFonts w:ascii="Helvetica" w:cs="Arial Unicode MS" w:hAnsi="Arial Unicode MS" w:eastAsia="Arial Unicode MS"/>
          <w:rtl w:val="0"/>
        </w:rPr>
        <w:t>rgen</w:t>
      </w:r>
      <w:r>
        <w:rPr>
          <w:rFonts w:ascii="Helvetica" w:cs="Arial Unicode MS" w:hAnsi="Arial Unicode MS" w:eastAsia="Arial Unicode MS"/>
          <w:rtl w:val="0"/>
          <w:lang w:val="de-DE"/>
        </w:rPr>
        <w:t xml:space="preserve"> auf </w:t>
      </w:r>
      <w:r>
        <w:rPr>
          <w:rFonts w:ascii="Helvetica" w:cs="Arial Unicode MS" w:hAnsi="Arial Unicode MS" w:eastAsia="Arial Unicode MS"/>
          <w:rtl w:val="0"/>
          <w:lang w:val="de-DE"/>
        </w:rPr>
        <w:t>Drabenderh</w:t>
      </w:r>
      <w:r>
        <w:rPr>
          <w:rFonts w:ascii="Arial Unicode MS" w:cs="Arial Unicode MS" w:hAnsi="Helvetica" w:eastAsia="Arial Unicode MS" w:hint="default"/>
          <w:rtl w:val="0"/>
        </w:rPr>
        <w:t>ö</w:t>
      </w:r>
      <w:r>
        <w:rPr>
          <w:rFonts w:ascii="Helvetica" w:cs="Arial Unicode MS" w:hAnsi="Arial Unicode MS" w:eastAsia="Arial Unicode MS"/>
          <w:rtl w:val="0"/>
        </w:rPr>
        <w:t xml:space="preserve">he. </w:t>
      </w:r>
    </w:p>
    <w:p>
      <w:pPr>
        <w:pStyle w:val="Text"/>
        <w:bidi w:val="0"/>
      </w:pPr>
    </w:p>
    <w:p>
      <w:pPr>
        <w:pStyle w:val="Text"/>
        <w:bidi w:val="0"/>
      </w:pPr>
      <w:r>
        <w:rPr>
          <w:rFonts w:ascii="Helvetica" w:cs="Arial Unicode MS" w:hAnsi="Arial Unicode MS" w:eastAsia="Arial Unicode MS"/>
          <w:rtl w:val="0"/>
          <w:lang w:val="de-DE"/>
        </w:rPr>
        <w:t>Wir gedenken ihrer in stiller Trauer.</w:t>
      </w: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